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0F2A47"/>
          <w:sz w:val="44"/>
        </w:rPr>
        <w:t>FIRST CALL GROUP</w:t>
      </w:r>
    </w:p>
    <w:p>
      <w:pPr>
        <w:jc w:val="center"/>
      </w:pPr>
      <w:r>
        <w:rPr>
          <w:rFonts w:ascii="Calibri" w:hAnsi="Calibri"/>
          <w:i/>
          <w:color w:val="595959"/>
          <w:sz w:val="22"/>
        </w:rPr>
        <w:t>The First Call Group, Inc.  |  Service Disabled Veteran Owned Small Business</w:t>
      </w:r>
    </w:p>
    <w:p>
      <w:r>
        <w:rPr>
          <w:rFonts w:ascii="Calibri" w:hAnsi="Calibri"/>
          <w:i w:val="0"/>
          <w:color w:val="000000"/>
          <w:sz w:val="22"/>
        </w:rPr>
      </w:r>
    </w:p>
    <w:p>
      <w:pPr>
        <w:jc w:val="center"/>
      </w:pPr>
      <w:r>
        <w:rPr>
          <w:rFonts w:ascii="Calibri" w:hAnsi="Calibri"/>
          <w:b/>
          <w:color w:val="0F2A47"/>
          <w:sz w:val="28"/>
        </w:rPr>
        <w:t>CONFLICT-OF-INTEREST DISCLOSURE</w:t>
      </w:r>
    </w:p>
    <w:p>
      <w:pPr>
        <w:jc w:val="center"/>
      </w:pPr>
      <w:r>
        <w:rPr>
          <w:rFonts w:ascii="Calibri" w:hAnsi="Calibri"/>
          <w:i/>
          <w:color w:val="595959"/>
          <w:sz w:val="22"/>
        </w:rPr>
        <w:t>Federal Services Bench Engagement — Federal Acquisition Regulation Part 9.5 (Organizational Conflict of Interest)</w:t>
      </w:r>
    </w:p>
    <w:p>
      <w:r>
        <w:rPr>
          <w:rFonts w:ascii="Calibri" w:hAnsi="Calibri"/>
          <w:i w:val="0"/>
          <w:color w:val="000000"/>
          <w:sz w:val="22"/>
        </w:rPr>
      </w:r>
    </w:p>
    <w:p>
      <w:r>
        <w:rPr>
          <w:rFonts w:ascii="Calibri" w:hAnsi="Calibri"/>
          <w:i/>
          <w:color w:val="595959"/>
          <w:sz w:val="22"/>
        </w:rPr>
        <w:t>This Conflict-of-Interest (COI) Disclosure is required of every individual being considered for placement on the FCG federal services bench. The disclosure supports FCG's compliance with Federal Acquisition Regulation (FAR) Part 9.5 (Organizational and Consultant Conflicts of Interest), SDVOSB integrity, customer-facing conflict expectations, and FCG's internal conflict-management policies. Complete every field; if a question does not apply, mark "None" or "N/A."</w:t>
      </w:r>
    </w:p>
    <w:p>
      <w:r>
        <w:rPr>
          <w:rFonts w:ascii="Calibri" w:hAnsi="Calibri"/>
          <w:i w:val="0"/>
          <w:color w:val="000000"/>
          <w:sz w:val="22"/>
        </w:rPr>
      </w:r>
    </w:p>
    <w:p>
      <w:r>
        <w:rPr>
          <w:rFonts w:ascii="Calibri" w:hAnsi="Calibri"/>
          <w:b/>
          <w:sz w:val="22"/>
        </w:rPr>
        <w:t>Candidate Name:</w:t>
      </w:r>
      <w:r>
        <w:rPr>
          <w:rFonts w:ascii="Calibri" w:hAnsi="Calibri"/>
          <w:sz w:val="22"/>
        </w:rPr>
        <w:t xml:space="preserve"> _________________________________________ </w:t>
      </w:r>
    </w:p>
    <w:p>
      <w:r>
        <w:rPr>
          <w:rFonts w:ascii="Calibri" w:hAnsi="Calibri"/>
          <w:b/>
          <w:sz w:val="22"/>
        </w:rPr>
        <w:t>Date:</w:t>
      </w:r>
      <w:r>
        <w:rPr>
          <w:rFonts w:ascii="Calibri" w:hAnsi="Calibri"/>
          <w:sz w:val="22"/>
        </w:rPr>
        <w:t xml:space="preserve"> _________________________________________ </w:t>
      </w:r>
    </w:p>
    <w:p>
      <w:pPr>
        <w:spacing w:before="160" w:after="80"/>
      </w:pPr>
      <w:r>
        <w:rPr>
          <w:rFonts w:ascii="Calibri" w:hAnsi="Calibri"/>
          <w:b/>
          <w:color w:val="0F2A47"/>
          <w:sz w:val="26"/>
        </w:rPr>
        <w:t>Section A — Current Employment</w:t>
      </w:r>
    </w:p>
    <w:p>
      <w:r>
        <w:rPr>
          <w:rFonts w:ascii="Calibri" w:hAnsi="Calibri"/>
          <w:b/>
          <w:sz w:val="22"/>
        </w:rPr>
        <w:t>Current Primary Employer:</w:t>
      </w:r>
      <w:r>
        <w:rPr>
          <w:rFonts w:ascii="Calibri" w:hAnsi="Calibri"/>
          <w:sz w:val="22"/>
        </w:rPr>
        <w:t xml:space="preserve"> _________________________________________ </w:t>
      </w:r>
    </w:p>
    <w:p>
      <w:r>
        <w:rPr>
          <w:rFonts w:ascii="Calibri" w:hAnsi="Calibri"/>
          <w:b/>
          <w:sz w:val="22"/>
        </w:rPr>
        <w:t>Position and Department:</w:t>
      </w:r>
      <w:r>
        <w:rPr>
          <w:rFonts w:ascii="Calibri" w:hAnsi="Calibri"/>
          <w:sz w:val="22"/>
        </w:rPr>
        <w:t xml:space="preserve"> _________________________________________ </w:t>
      </w:r>
    </w:p>
    <w:p>
      <w:r>
        <w:rPr>
          <w:rFonts w:ascii="Calibri" w:hAnsi="Calibri"/>
          <w:b/>
          <w:sz w:val="22"/>
        </w:rPr>
        <w:t>Employment Type (W-2 / 1099 / Other):</w:t>
      </w:r>
      <w:r>
        <w:rPr>
          <w:rFonts w:ascii="Calibri" w:hAnsi="Calibri"/>
          <w:sz w:val="22"/>
        </w:rPr>
        <w:t xml:space="preserve"> _________________________________________ </w:t>
      </w:r>
    </w:p>
    <w:p>
      <w:r>
        <w:rPr>
          <w:rFonts w:ascii="Calibri" w:hAnsi="Calibri"/>
          <w:b/>
          <w:sz w:val="22"/>
        </w:rPr>
        <w:t>Approximate Weekly Hours Committed:</w:t>
      </w:r>
      <w:r>
        <w:rPr>
          <w:rFonts w:ascii="Calibri" w:hAnsi="Calibri"/>
          <w:sz w:val="22"/>
        </w:rPr>
        <w:t xml:space="preserve"> _________________________________________ </w:t>
      </w:r>
    </w:p>
    <w:p>
      <w:r>
        <w:rPr>
          <w:rFonts w:ascii="Calibri" w:hAnsi="Calibri"/>
          <w:b/>
          <w:sz w:val="22"/>
        </w:rPr>
        <w:t>Anticipated End Date (if known):</w:t>
      </w:r>
      <w:r>
        <w:rPr>
          <w:rFonts w:ascii="Calibri" w:hAnsi="Calibri"/>
          <w:sz w:val="22"/>
        </w:rPr>
        <w:t xml:space="preserve"> _________________________________________ </w:t>
      </w:r>
    </w:p>
    <w:p>
      <w:pPr>
        <w:spacing w:before="160" w:after="80"/>
      </w:pPr>
      <w:r>
        <w:rPr>
          <w:rFonts w:ascii="Calibri" w:hAnsi="Calibri"/>
          <w:b/>
          <w:color w:val="0F2A47"/>
          <w:sz w:val="26"/>
        </w:rPr>
        <w:t>Section B — Contractual Restrictions</w:t>
      </w:r>
    </w:p>
    <w:p>
      <w:r>
        <w:rPr>
          <w:rFonts w:ascii="Calibri" w:hAnsi="Calibri"/>
          <w:i w:val="0"/>
          <w:color w:val="000000"/>
          <w:sz w:val="22"/>
        </w:rPr>
        <w:t>List any non-compete, non-solicit, exclusivity, or similar restriction that may apply to your engagement with FCG. Include the originating party, the scope of the restriction, and the expiration date. Attach a copy of any restrictive agreement if available.</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pPr>
        <w:spacing w:before="160" w:after="80"/>
      </w:pPr>
      <w:r>
        <w:rPr>
          <w:rFonts w:ascii="Calibri" w:hAnsi="Calibri"/>
          <w:b/>
          <w:color w:val="0F2A47"/>
          <w:sz w:val="26"/>
        </w:rPr>
        <w:t>Section C — Current and Prior Federal Engagements</w:t>
      </w:r>
    </w:p>
    <w:p>
      <w:r>
        <w:rPr>
          <w:rFonts w:ascii="Calibri" w:hAnsi="Calibri"/>
          <w:i w:val="0"/>
          <w:color w:val="000000"/>
          <w:sz w:val="22"/>
        </w:rPr>
        <w:t>List any current or prior federal contract, subcontract, grant, or advisory engagement on which you have provided services in the last twenty-four (24) months. Include the prime contractor, the agency customer, the period of performance, and your role. This disclosure supports OCI assessment under FAR 9.5.</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pPr>
        <w:spacing w:before="160" w:after="80"/>
      </w:pPr>
      <w:r>
        <w:rPr>
          <w:rFonts w:ascii="Calibri" w:hAnsi="Calibri"/>
          <w:b/>
          <w:color w:val="0F2A47"/>
          <w:sz w:val="26"/>
        </w:rPr>
        <w:t>Section D — Other Bench, Pursuit, or Teaming Commitments</w:t>
      </w:r>
    </w:p>
    <w:p>
      <w:r>
        <w:rPr>
          <w:rFonts w:ascii="Calibri" w:hAnsi="Calibri"/>
          <w:i w:val="0"/>
          <w:color w:val="000000"/>
          <w:sz w:val="22"/>
        </w:rPr>
        <w:t>List any other firm with which you have an active bench, teaming, exclusivity, or proposal-pursuit commitment that overlaps with FCG's offered SIN scope (engineering, integration, technical consulting, energy services, cybersecurity).</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pPr>
        <w:spacing w:before="160" w:after="80"/>
      </w:pPr>
      <w:r>
        <w:rPr>
          <w:rFonts w:ascii="Calibri" w:hAnsi="Calibri"/>
          <w:b/>
          <w:color w:val="0F2A47"/>
          <w:sz w:val="26"/>
        </w:rPr>
        <w:t>Section E — Personal and Family Relationships</w:t>
      </w:r>
    </w:p>
    <w:p>
      <w:r>
        <w:rPr>
          <w:rFonts w:ascii="Calibri" w:hAnsi="Calibri"/>
          <w:i w:val="0"/>
          <w:color w:val="000000"/>
          <w:sz w:val="22"/>
        </w:rPr>
        <w:t>List any personal or family relationship with: (i) any FCG officer, employee, or contractor; (ii) any FCG customer's contracting officer or program manager; or (iii) any OEM partner of FCG. Include the name, the nature of the relationship, and the relevant organization.</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pPr>
        <w:spacing w:before="160" w:after="80"/>
      </w:pPr>
      <w:r>
        <w:rPr>
          <w:rFonts w:ascii="Calibri" w:hAnsi="Calibri"/>
          <w:b/>
          <w:color w:val="0F2A47"/>
          <w:sz w:val="26"/>
        </w:rPr>
        <w:t>Section F — Federal Government Service</w:t>
      </w:r>
    </w:p>
    <w:p>
      <w:r>
        <w:rPr>
          <w:rFonts w:ascii="Calibri" w:hAnsi="Calibri"/>
          <w:b/>
          <w:sz w:val="22"/>
        </w:rPr>
        <w:t>Are you currently a federal employee or member of the uniformed services?  (Yes / No):</w:t>
      </w:r>
      <w:r>
        <w:rPr>
          <w:rFonts w:ascii="Calibri" w:hAnsi="Calibri"/>
          <w:sz w:val="22"/>
        </w:rPr>
        <w:t xml:space="preserve"> _________________________________________ </w:t>
      </w:r>
    </w:p>
    <w:p>
      <w:r>
        <w:rPr>
          <w:rFonts w:ascii="Calibri" w:hAnsi="Calibri"/>
          <w:b/>
          <w:sz w:val="22"/>
        </w:rPr>
        <w:t>If Yes, agency and position:</w:t>
      </w:r>
      <w:r>
        <w:rPr>
          <w:rFonts w:ascii="Calibri" w:hAnsi="Calibri"/>
          <w:sz w:val="22"/>
        </w:rPr>
        <w:t xml:space="preserve"> _________________________________________ </w:t>
      </w:r>
    </w:p>
    <w:p>
      <w:r>
        <w:rPr>
          <w:rFonts w:ascii="Calibri" w:hAnsi="Calibri"/>
          <w:b/>
          <w:sz w:val="22"/>
        </w:rPr>
        <w:t>Have you separated from federal service in the last two (2) years? (Yes / No):</w:t>
      </w:r>
      <w:r>
        <w:rPr>
          <w:rFonts w:ascii="Calibri" w:hAnsi="Calibri"/>
          <w:sz w:val="22"/>
        </w:rPr>
        <w:t xml:space="preserve"> _________________________________________ </w:t>
      </w:r>
    </w:p>
    <w:p>
      <w:r>
        <w:rPr>
          <w:rFonts w:ascii="Calibri" w:hAnsi="Calibri"/>
          <w:b/>
          <w:sz w:val="22"/>
        </w:rPr>
        <w:t>If Yes, agency, position, and separation date:</w:t>
      </w:r>
      <w:r>
        <w:rPr>
          <w:rFonts w:ascii="Calibri" w:hAnsi="Calibri"/>
          <w:sz w:val="22"/>
        </w:rPr>
        <w:t xml:space="preserve"> _________________________________________ </w:t>
      </w:r>
    </w:p>
    <w:p>
      <w:r>
        <w:rPr>
          <w:rFonts w:ascii="Calibri" w:hAnsi="Calibri"/>
          <w:i/>
          <w:color w:val="595959"/>
          <w:sz w:val="22"/>
        </w:rPr>
        <w:t>Post-employment restrictions under 18 U.S.C. § 207 and related ethics rules may apply. Disclose all relevant matters; FCG will review for OCI implications before any engagement is offered.</w:t>
      </w:r>
    </w:p>
    <w:p>
      <w:pPr>
        <w:spacing w:before="160" w:after="80"/>
      </w:pPr>
      <w:r>
        <w:rPr>
          <w:rFonts w:ascii="Calibri" w:hAnsi="Calibri"/>
          <w:b/>
          <w:color w:val="0F2A47"/>
          <w:sz w:val="26"/>
        </w:rPr>
        <w:t>Section G — Debarment and Suspension</w:t>
      </w:r>
    </w:p>
    <w:p>
      <w:r>
        <w:rPr>
          <w:rFonts w:ascii="Calibri" w:hAnsi="Calibri"/>
          <w:b/>
          <w:sz w:val="22"/>
        </w:rPr>
        <w:t>Have you ever been debarred, suspended, or proposed for debarment from federal contracting? (Yes / No):</w:t>
      </w:r>
      <w:r>
        <w:rPr>
          <w:rFonts w:ascii="Calibri" w:hAnsi="Calibri"/>
          <w:sz w:val="22"/>
        </w:rPr>
        <w:t xml:space="preserve"> _________________________________________ </w:t>
      </w:r>
    </w:p>
    <w:p>
      <w:r>
        <w:rPr>
          <w:rFonts w:ascii="Calibri" w:hAnsi="Calibri"/>
          <w:b/>
          <w:sz w:val="22"/>
        </w:rPr>
        <w:t>If Yes, provide details (date, action, agency, current status):</w:t>
      </w:r>
      <w:r>
        <w:rPr>
          <w:rFonts w:ascii="Calibri" w:hAnsi="Calibri"/>
          <w:sz w:val="22"/>
        </w:rPr>
        <w:t xml:space="preserve"> _________________________________________ </w:t>
      </w:r>
    </w:p>
    <w:p>
      <w:pPr>
        <w:spacing w:before="160" w:after="80"/>
      </w:pPr>
      <w:r>
        <w:rPr>
          <w:rFonts w:ascii="Calibri" w:hAnsi="Calibri"/>
          <w:b/>
          <w:color w:val="0F2A47"/>
          <w:sz w:val="26"/>
        </w:rPr>
        <w:t>Section H — Acknowledgement and Ongoing Duty</w:t>
      </w:r>
    </w:p>
    <w:p>
      <w:r>
        <w:rPr>
          <w:rFonts w:ascii="Calibri" w:hAnsi="Calibri"/>
          <w:i w:val="0"/>
          <w:color w:val="000000"/>
          <w:sz w:val="22"/>
        </w:rPr>
        <w:t>I certify that the information provided in this disclosure is accurate and complete to the best of my knowledge. I understand that placement on the FCG bench is contingent on FCG's review of this disclosure for organizational and personal conflicts of interest, and that FCG may decline to engage me, or may withdraw bench placement at any time, based on undisclosed or newly identified conflicts. I agree to promptly notify FCG in writing of any material change to the information provided in this disclosure during the term of my bench placement.</w:t>
      </w:r>
    </w:p>
    <w:p>
      <w:r>
        <w:rPr>
          <w:rFonts w:ascii="Calibri" w:hAnsi="Calibri"/>
          <w:i w:val="0"/>
          <w:color w:val="000000"/>
          <w:sz w:val="22"/>
        </w:rPr>
      </w:r>
    </w:p>
    <w:p>
      <w:r>
        <w:rPr>
          <w:rFonts w:ascii="Calibri" w:hAnsi="Calibri"/>
          <w:b/>
          <w:sz w:val="22"/>
        </w:rPr>
        <w:t>Candidate Signature:</w:t>
      </w:r>
      <w:r>
        <w:rPr>
          <w:rFonts w:ascii="Calibri" w:hAnsi="Calibri"/>
          <w:sz w:val="22"/>
        </w:rPr>
        <w:t xml:space="preserve"> _________________________________________ </w:t>
      </w:r>
    </w:p>
    <w:p>
      <w:r>
        <w:rPr>
          <w:rFonts w:ascii="Calibri" w:hAnsi="Calibri"/>
          <w:b/>
          <w:sz w:val="22"/>
        </w:rPr>
        <w:t>Candidate Printed Name:</w:t>
      </w:r>
      <w:r>
        <w:rPr>
          <w:rFonts w:ascii="Calibri" w:hAnsi="Calibri"/>
          <w:sz w:val="22"/>
        </w:rPr>
        <w:t xml:space="preserve"> _________________________________________ </w:t>
      </w:r>
    </w:p>
    <w:p>
      <w:r>
        <w:rPr>
          <w:rFonts w:ascii="Calibri" w:hAnsi="Calibri"/>
          <w:b/>
          <w:sz w:val="22"/>
        </w:rPr>
        <w:t>Date:</w:t>
      </w:r>
      <w:r>
        <w:rPr>
          <w:rFonts w:ascii="Calibri" w:hAnsi="Calibri"/>
          <w:sz w:val="22"/>
        </w:rPr>
        <w:t xml:space="preserve"> _________________________________________ </w:t>
      </w:r>
    </w:p>
    <w:p>
      <w:r>
        <w:rPr>
          <w:rFonts w:ascii="Calibri" w:hAnsi="Calibri"/>
          <w:i w:val="0"/>
          <w:color w:val="000000"/>
          <w:sz w:val="22"/>
        </w:rPr>
      </w:r>
    </w:p>
    <w:p>
      <w:r>
        <w:rPr>
          <w:rFonts w:ascii="Calibri" w:hAnsi="Calibri"/>
          <w:b/>
          <w:sz w:val="22"/>
        </w:rPr>
        <w:t>FCG Reviewer:</w:t>
      </w:r>
      <w:r>
        <w:rPr>
          <w:rFonts w:ascii="Calibri" w:hAnsi="Calibri"/>
          <w:sz w:val="22"/>
        </w:rPr>
        <w:t xml:space="preserve"> _________________________________________ </w:t>
      </w:r>
    </w:p>
    <w:p>
      <w:r>
        <w:rPr>
          <w:rFonts w:ascii="Calibri" w:hAnsi="Calibri"/>
          <w:b/>
          <w:sz w:val="22"/>
        </w:rPr>
        <w:t>FCG Review Date:</w:t>
      </w:r>
      <w:r>
        <w:rPr>
          <w:rFonts w:ascii="Calibri" w:hAnsi="Calibri"/>
          <w:sz w:val="22"/>
        </w:rPr>
        <w:t xml:space="preserve"> _________________________________________ </w:t>
      </w:r>
    </w:p>
    <w:p>
      <w:r>
        <w:rPr>
          <w:rFonts w:ascii="Calibri" w:hAnsi="Calibri"/>
          <w:b/>
          <w:sz w:val="22"/>
        </w:rPr>
        <w:t>FCG Disposition (Accept / Accept with Conditions / Decline):</w:t>
      </w:r>
      <w:r>
        <w:rPr>
          <w:rFonts w:ascii="Calibri" w:hAnsi="Calibri"/>
          <w:sz w:val="22"/>
        </w:rPr>
        <w:t xml:space="preserve"> _________________________________________ </w:t>
      </w:r>
    </w:p>
    <w:sectPr w:rsidR="00FC693F" w:rsidRPr="0006063C" w:rsidSect="00034616">
      <w:headerReference w:type="default" r:id="rId9"/>
      <w:footerReference w:type="default" r:id="rId10"/>
      <w:pgSz w:w="12240" w:h="15840"/>
      <w:pgMar w:top="1224" w:right="1224" w:bottom="1224"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95959"/>
        <w:sz w:val="18"/>
      </w:rPr>
      <w:t xml:space="preserve">The First Call Group, Inc.  |  jason.agee@thefirstcallgroup.com  |  thefirstcallgroup.com  |  Page </w:t>
    </w:r>
    <w:r>
      <w:fldChar w:fldCharType="begin"/>
      <w:instrText xml:space="preserve">PAGE</w:instrText>
      <w:fldChar w:fldCharType="separate"/>
      <w:t/>
      <w:fldChar w:fldCharType="end"/>
    </w:r>
    <w:r>
      <w:rPr>
        <w:rFonts w:ascii="Calibri" w:hAnsi="Calibri"/>
        <w:color w:val="595959"/>
        <w:sz w:val="18"/>
      </w:rPr>
      <w:t xml:space="preserve"> of </w:t>
    </w:r>
    <w:r>
      <w:fldChar w:fldCharType="begin"/>
      <w:instrText xml:space="preserve">NUMPAGES</w:instrText>
      <w:fldChar w:fldCharType="separate"/>
      <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i/>
        <w:color w:val="595959"/>
        <w:sz w:val="18"/>
      </w:rPr>
      <w:t>FCG Bench — Conflict-of-Interest Disclosure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