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240"/>
        <w:gridCol w:w="3840"/>
      </w:tblGrid>
      <w:tr>
        <w:tc>
          <w:tcPr>
            <w:tcW w:type="dxa" w:w="6240"/>
            <w:tcBorders>
              <w:top w:val="none" w:color="FFFFFF" w:sz="0"/>
              <w:left w:val="none" w:color="FFFFFF" w:sz="0"/>
              <w:bottom w:val="none" w:color="FFFFFF" w:sz="0"/>
              <w:right w:val="none" w:color="FFFFFF" w:sz="0"/>
            </w:tcBorders>
            <w:tcMar>
              <w:top w:type="dxa" w:w="0"/>
              <w:left w:type="dxa" w:w="0"/>
              <w:bottom w:type="dxa" w:w="0"/>
              <w:right w:type="dxa" w:w="80"/>
            </w:tcMar>
            <w:vAlign w:val="center"/>
          </w:tcPr>
          <w:p>
            <w:pPr>
              <w:spacing w:after="40"/>
            </w:pPr>
            <w:r>
              <w:rPr>
                <w:rFonts w:ascii="Calibri" w:cs="Calibri" w:eastAsia="Calibri" w:hAnsi="Calibri"/>
                <w:b/>
                <w:bCs/>
                <w:color w:val="1F3A5F"/>
                <w:spacing w:val="40"/>
                <w:sz w:val="22"/>
                <w:szCs w:val="22"/>
              </w:rPr>
              <w:t xml:space="preserve">CAPABILITY STATEMENT</w:t>
            </w:r>
          </w:p>
          <w:p>
            <w:pPr>
              <w:spacing w:after="40"/>
            </w:pPr>
            <w:r>
              <w:rPr>
                <w:rFonts w:ascii="Calibri" w:cs="Calibri" w:eastAsia="Calibri" w:hAnsi="Calibri"/>
                <w:b/>
                <w:bCs/>
                <w:color w:val="000000"/>
                <w:sz w:val="40"/>
                <w:szCs w:val="40"/>
              </w:rPr>
              <w:t xml:space="preserve">Alana Hayes</w:t>
            </w:r>
          </w:p>
          <w:p>
            <w:pPr>
              <w:spacing w:after="0"/>
            </w:pPr>
            <w:r>
              <w:rPr>
                <w:rFonts w:ascii="Calibri" w:cs="Calibri" w:eastAsia="Calibri" w:hAnsi="Calibri"/>
                <w:i/>
                <w:iCs/>
                <w:color w:val="2E5C8A"/>
                <w:sz w:val="22"/>
                <w:szCs w:val="22"/>
              </w:rPr>
              <w:t xml:space="preserve">Customer Service &amp; Front-Office Support Resource</w:t>
            </w:r>
          </w:p>
        </w:tc>
        <w:tc>
          <w:tcPr>
            <w:tcW w:type="dxa" w:w="3840"/>
            <w:tcBorders>
              <w:top w:val="none" w:color="FFFFFF" w:sz="0"/>
              <w:left w:val="none" w:color="FFFFFF" w:sz="0"/>
              <w:bottom w:val="none" w:color="FFFFFF" w:sz="0"/>
              <w:right w:val="none" w:color="FFFFFF" w:sz="0"/>
            </w:tcBorders>
            <w:shd w:fill="E8EEF5" w:val="clear"/>
            <w:tcMar>
              <w:top w:type="dxa" w:w="0"/>
              <w:left w:type="dxa" w:w="80"/>
              <w:bottom w:type="dxa" w:w="0"/>
              <w:right w:type="dxa" w:w="0"/>
            </w:tcMar>
            <w:vAlign w:val="center"/>
          </w:tcPr>
          <w:p>
            <w:pPr>
              <w:spacing w:after="20" w:before="80"/>
              <w:jc w:val="right"/>
            </w:pPr>
            <w:r>
              <w:rPr>
                <w:rFonts w:ascii="Calibri" w:cs="Calibri" w:eastAsia="Calibri" w:hAnsi="Calibri"/>
                <w:b/>
                <w:bCs/>
                <w:color w:val="1F3A5F"/>
                <w:sz w:val="18"/>
                <w:szCs w:val="18"/>
              </w:rPr>
              <w:t xml:space="preserve">THE FIRST CALL GROUP, INC.</w:t>
            </w:r>
          </w:p>
          <w:p>
            <w:pPr>
              <w:spacing w:after="20"/>
              <w:jc w:val="right"/>
            </w:pPr>
            <w:r>
              <w:rPr>
                <w:rFonts w:ascii="Calibri" w:cs="Calibri" w:eastAsia="Calibri" w:hAnsi="Calibri"/>
                <w:i/>
                <w:iCs/>
                <w:color w:val="555555"/>
                <w:sz w:val="16"/>
                <w:szCs w:val="16"/>
              </w:rPr>
              <w:t xml:space="preserve">Critical Infrastructure Advisory, Governance, and Integration</w:t>
            </w:r>
          </w:p>
          <w:p>
            <w:pPr>
              <w:spacing w:after="0"/>
              <w:jc w:val="right"/>
            </w:pPr>
            <w:r>
              <w:rPr>
                <w:rFonts w:ascii="Calibri" w:cs="Calibri" w:eastAsia="Calibri" w:hAnsi="Calibri"/>
                <w:color w:val="555555"/>
                <w:sz w:val="16"/>
                <w:szCs w:val="16"/>
              </w:rPr>
              <w:t xml:space="preserve">Tucson, AZ</w:t>
            </w:r>
          </w:p>
          <w:p>
            <w:pPr>
              <w:spacing w:after="0"/>
              <w:jc w:val="right"/>
            </w:pPr>
            <w:r>
              <w:rPr>
                <w:rFonts w:ascii="Calibri" w:cs="Calibri" w:eastAsia="Calibri" w:hAnsi="Calibri"/>
                <w:color w:val="555555"/>
                <w:sz w:val="16"/>
                <w:szCs w:val="16"/>
              </w:rPr>
              <w:t xml:space="preserve">jason.agee@thefirstcallgroup.com</w:t>
            </w:r>
          </w:p>
          <w:p>
            <w:pPr>
              <w:spacing w:after="80"/>
              <w:jc w:val="right"/>
            </w:pPr>
            <w:r>
              <w:rPr>
                <w:rFonts w:ascii="Calibri" w:cs="Calibri" w:eastAsia="Calibri" w:hAnsi="Calibri"/>
                <w:color w:val="555555"/>
                <w:sz w:val="16"/>
                <w:szCs w:val="16"/>
              </w:rPr>
              <w:t xml:space="preserve">thefirstcallgroup.com</w:t>
            </w:r>
          </w:p>
        </w:tc>
      </w:tr>
    </w:tbl>
    <w:p>
      <w:pPr>
        <w:spacing w:after="120"/>
      </w:pPr>
      <w:r>
        <w:t xml:space="preserve"> </w:t>
      </w:r>
    </w:p>
    <w:p>
      <w:pPr>
        <w:spacing w:after="120"/>
        <w:jc w:val="left"/>
      </w:pPr>
      <w:r>
        <w:rPr>
          <w:rFonts w:ascii="Calibri" w:cs="Calibri" w:eastAsia="Calibri" w:hAnsi="Calibri"/>
          <w:b w:val="false"/>
          <w:bCs w:val="false"/>
          <w:i w:val="false"/>
          <w:iCs w:val="false"/>
          <w:color w:val="000000"/>
          <w:sz w:val="20"/>
          <w:szCs w:val="20"/>
        </w:rPr>
        <w:t xml:space="preserve">Alana Hayes is a Tucson, Arizona–based customer service and front-office professional offered through the FCG bench for federal, state, and commercial contracts requiring high-touch customer interaction, front-desk operations, contact-center support, and entry-level information technology assistance. She brings nearly a decade of multichannel customer service experience across hospitality, retail, and contact-center environments, and is currently pursuing a Bachelor of Science in Computer Engineering at Western Governors University, which positions her for graduated movement into technical service desk and junior IT roles.</w:t>
      </w:r>
    </w:p>
    <w:p>
      <w:pPr>
        <w:pBdr>
          <w:bottom w:val="single" w:color="1F3A5F" w:sz="8" w:space="2"/>
        </w:pBdr>
        <w:spacing w:after="80" w:before="220"/>
      </w:pPr>
      <w:r>
        <w:rPr>
          <w:rFonts w:ascii="Calibri" w:cs="Calibri" w:eastAsia="Calibri" w:hAnsi="Calibri"/>
          <w:b/>
          <w:bCs/>
          <w:color w:val="1F3A5F"/>
          <w:spacing w:val="30"/>
          <w:sz w:val="24"/>
          <w:szCs w:val="24"/>
        </w:rPr>
        <w:t xml:space="preserve">CORE COMPETENCIES</w:t>
      </w:r>
    </w:p>
    <w:p>
      <w:pPr>
        <w:tabs>
          <w:tab w:val="left" w:pos="4500"/>
        </w:tabs>
        <w:spacing w:after="40"/>
      </w:pPr>
      <w:r>
        <w:rPr>
          <w:rFonts w:ascii="Calibri" w:cs="Calibri" w:eastAsia="Calibri" w:hAnsi="Calibri"/>
          <w:sz w:val="20"/>
          <w:szCs w:val="20"/>
        </w:rPr>
        <w:t xml:space="preserve">•  Guest Services &amp; Front Desk Operations</w:t>
      </w:r>
      <w:r>
        <w:rPr>
          <w:rFonts w:ascii="Calibri" w:cs="Calibri" w:eastAsia="Calibri" w:hAnsi="Calibri"/>
          <w:sz w:val="20"/>
          <w:szCs w:val="20"/>
        </w:rPr>
        <w:t xml:space="preserve">	•  Multichannel Customer Service (Phone, Email, Chat)</w:t>
      </w:r>
    </w:p>
    <w:p>
      <w:pPr>
        <w:tabs>
          <w:tab w:val="left" w:pos="4500"/>
        </w:tabs>
        <w:spacing w:after="40"/>
      </w:pPr>
      <w:r>
        <w:rPr>
          <w:rFonts w:ascii="Calibri" w:cs="Calibri" w:eastAsia="Calibri" w:hAnsi="Calibri"/>
          <w:sz w:val="20"/>
          <w:szCs w:val="20"/>
        </w:rPr>
        <w:t xml:space="preserve">•  Opera Property Management System (PMS)</w:t>
      </w:r>
      <w:r>
        <w:rPr>
          <w:rFonts w:ascii="Calibri" w:cs="Calibri" w:eastAsia="Calibri" w:hAnsi="Calibri"/>
          <w:sz w:val="20"/>
          <w:szCs w:val="20"/>
        </w:rPr>
        <w:t xml:space="preserve">	•  Reservations, Bookings, Scheduling</w:t>
      </w:r>
    </w:p>
    <w:p>
      <w:pPr>
        <w:tabs>
          <w:tab w:val="left" w:pos="4500"/>
        </w:tabs>
        <w:spacing w:after="40"/>
      </w:pPr>
      <w:r>
        <w:rPr>
          <w:rFonts w:ascii="Calibri" w:cs="Calibri" w:eastAsia="Calibri" w:hAnsi="Calibri"/>
          <w:sz w:val="20"/>
          <w:szCs w:val="20"/>
        </w:rPr>
        <w:t xml:space="preserve">•  Customer Issue Resolution &amp; De-escalation</w:t>
      </w:r>
      <w:r>
        <w:rPr>
          <w:rFonts w:ascii="Calibri" w:cs="Calibri" w:eastAsia="Calibri" w:hAnsi="Calibri"/>
          <w:sz w:val="20"/>
          <w:szCs w:val="20"/>
        </w:rPr>
        <w:t xml:space="preserve">	•  Sales Contract Preparation &amp; Order Coordination</w:t>
      </w:r>
    </w:p>
    <w:p>
      <w:pPr>
        <w:tabs>
          <w:tab w:val="left" w:pos="4500"/>
        </w:tabs>
        <w:spacing w:after="40"/>
      </w:pPr>
      <w:r>
        <w:rPr>
          <w:rFonts w:ascii="Calibri" w:cs="Calibri" w:eastAsia="Calibri" w:hAnsi="Calibri"/>
          <w:sz w:val="20"/>
          <w:szCs w:val="20"/>
        </w:rPr>
        <w:t xml:space="preserve">•  Point-of-Sale and Cash Reconciliation</w:t>
      </w:r>
      <w:r>
        <w:rPr>
          <w:rFonts w:ascii="Calibri" w:cs="Calibri" w:eastAsia="Calibri" w:hAnsi="Calibri"/>
          <w:sz w:val="20"/>
          <w:szCs w:val="20"/>
        </w:rPr>
        <w:t xml:space="preserve">	•  Cross-Team Coordination (Housekeeping, Maintenance, Delivery)</w:t>
      </w:r>
    </w:p>
    <w:p>
      <w:pPr>
        <w:tabs>
          <w:tab w:val="left" w:pos="4500"/>
        </w:tabs>
        <w:spacing w:after="40"/>
      </w:pPr>
      <w:r>
        <w:rPr>
          <w:rFonts w:ascii="Calibri" w:cs="Calibri" w:eastAsia="Calibri" w:hAnsi="Calibri"/>
          <w:sz w:val="20"/>
          <w:szCs w:val="20"/>
        </w:rPr>
        <w:t xml:space="preserve">•  Microsoft Office (Word, Excel, Outlook)</w:t>
      </w:r>
      <w:r>
        <w:rPr>
          <w:rFonts w:ascii="Calibri" w:cs="Calibri" w:eastAsia="Calibri" w:hAnsi="Calibri"/>
          <w:sz w:val="20"/>
          <w:szCs w:val="20"/>
        </w:rPr>
        <w:t xml:space="preserve">	•  High-Volume Multitasking (100+ daily interactions)</w:t>
      </w:r>
    </w:p>
    <w:p>
      <w:pPr>
        <w:tabs>
          <w:tab w:val="left" w:pos="4500"/>
        </w:tabs>
        <w:spacing w:after="40"/>
      </w:pPr>
      <w:r>
        <w:rPr>
          <w:rFonts w:ascii="Calibri" w:cs="Calibri" w:eastAsia="Calibri" w:hAnsi="Calibri"/>
          <w:sz w:val="20"/>
          <w:szCs w:val="20"/>
        </w:rPr>
        <w:t xml:space="preserve">•  Product Knowledge &amp; Promotions Management</w:t>
      </w:r>
      <w:r>
        <w:rPr>
          <w:rFonts w:ascii="Calibri" w:cs="Calibri" w:eastAsia="Calibri" w:hAnsi="Calibri"/>
          <w:sz w:val="20"/>
          <w:szCs w:val="20"/>
        </w:rPr>
        <w:t xml:space="preserve">	•  Professional Communication Under Pressure</w:t>
      </w:r>
    </w:p>
    <w:p>
      <w:pPr>
        <w:pBdr>
          <w:bottom w:val="single" w:color="1F3A5F" w:sz="8" w:space="2"/>
        </w:pBdr>
        <w:spacing w:after="80" w:before="220"/>
      </w:pPr>
      <w:r>
        <w:rPr>
          <w:rFonts w:ascii="Calibri" w:cs="Calibri" w:eastAsia="Calibri" w:hAnsi="Calibri"/>
          <w:b/>
          <w:bCs/>
          <w:color w:val="1F3A5F"/>
          <w:spacing w:val="30"/>
          <w:sz w:val="24"/>
          <w:szCs w:val="24"/>
        </w:rPr>
        <w:t xml:space="preserve">SUITABLE CONTRACT TYPES</w:t>
      </w:r>
    </w:p>
    <w:p>
      <w:pPr>
        <w:spacing w:after="100"/>
        <w:jc w:val="left"/>
      </w:pPr>
      <w:r>
        <w:rPr>
          <w:rFonts w:ascii="Calibri" w:cs="Calibri" w:eastAsia="Calibri" w:hAnsi="Calibri"/>
          <w:b w:val="false"/>
          <w:bCs w:val="false"/>
          <w:i w:val="false"/>
          <w:iCs w:val="false"/>
          <w:color w:val="000000"/>
          <w:sz w:val="20"/>
          <w:szCs w:val="20"/>
        </w:rPr>
        <w:t xml:space="preserve">Alana is positioned for FCG engagements and federal task orders in the following categories:</w:t>
      </w:r>
    </w:p>
    <w:p>
      <w:pPr>
        <w:pStyle w:val="ListParagraph"/>
        <w:numPr>
          <w:ilvl w:val="0"/>
          <w:numId w:val="2"/>
        </w:numPr>
        <w:spacing w:after="40"/>
      </w:pPr>
      <w:r>
        <w:rPr>
          <w:rFonts w:ascii="Calibri" w:cs="Calibri" w:eastAsia="Calibri" w:hAnsi="Calibri"/>
          <w:sz w:val="20"/>
          <w:szCs w:val="20"/>
        </w:rPr>
        <w:t xml:space="preserve">Front desk, reception, and visitor services for federal facilities and military installations (Davis-Monthan AFB, Fort Huachuca, GSA-leased space, and Tucson-area federal offices).</w:t>
      </w:r>
    </w:p>
    <w:p>
      <w:pPr>
        <w:pStyle w:val="ListParagraph"/>
        <w:numPr>
          <w:ilvl w:val="0"/>
          <w:numId w:val="2"/>
        </w:numPr>
        <w:spacing w:after="40"/>
      </w:pPr>
      <w:r>
        <w:rPr>
          <w:rFonts w:ascii="Calibri" w:cs="Calibri" w:eastAsia="Calibri" w:hAnsi="Calibri"/>
          <w:sz w:val="20"/>
          <w:szCs w:val="20"/>
        </w:rPr>
        <w:t xml:space="preserve">Tier 1 customer service and contact-center representative roles supporting agency help lines, benefits inquiries, and case intake.</w:t>
      </w:r>
    </w:p>
    <w:p>
      <w:pPr>
        <w:pStyle w:val="ListParagraph"/>
        <w:numPr>
          <w:ilvl w:val="0"/>
          <w:numId w:val="2"/>
        </w:numPr>
        <w:spacing w:after="40"/>
      </w:pPr>
      <w:r>
        <w:rPr>
          <w:rFonts w:ascii="Calibri" w:cs="Calibri" w:eastAsia="Calibri" w:hAnsi="Calibri"/>
          <w:sz w:val="20"/>
          <w:szCs w:val="20"/>
        </w:rPr>
        <w:t xml:space="preserve">Administrative and clerical support contracts (NAICS 561110, 561320) requiring scheduling, records, reception, and general office operations.</w:t>
      </w:r>
    </w:p>
    <w:p>
      <w:pPr>
        <w:pStyle w:val="ListParagraph"/>
        <w:numPr>
          <w:ilvl w:val="0"/>
          <w:numId w:val="2"/>
        </w:numPr>
        <w:spacing w:after="40"/>
      </w:pPr>
      <w:r>
        <w:rPr>
          <w:rFonts w:ascii="Calibri" w:cs="Calibri" w:eastAsia="Calibri" w:hAnsi="Calibri"/>
          <w:sz w:val="20"/>
          <w:szCs w:val="20"/>
        </w:rPr>
        <w:t xml:space="preserve">Junior IT service desk and end-user support tracks (NAICS 541513, 561421) as her Computer Engineering coursework advances toward CompTIA A+ and Network+ readiness.</w:t>
      </w:r>
    </w:p>
    <w:p>
      <w:pPr>
        <w:pStyle w:val="ListParagraph"/>
        <w:numPr>
          <w:ilvl w:val="0"/>
          <w:numId w:val="2"/>
        </w:numPr>
        <w:spacing w:after="40"/>
      </w:pPr>
      <w:r>
        <w:rPr>
          <w:rFonts w:ascii="Calibri" w:cs="Calibri" w:eastAsia="Calibri" w:hAnsi="Calibri"/>
          <w:sz w:val="20"/>
          <w:szCs w:val="20"/>
        </w:rPr>
        <w:t xml:space="preserve">Conference, event, and visitor coordination for government-sponsored training, public meetings, and stakeholder engagements.</w:t>
      </w:r>
    </w:p>
    <w:p>
      <w:pPr>
        <w:pBdr>
          <w:bottom w:val="single" w:color="1F3A5F" w:sz="8" w:space="2"/>
        </w:pBdr>
        <w:spacing w:after="80" w:before="220"/>
      </w:pPr>
      <w:r>
        <w:rPr>
          <w:rFonts w:ascii="Calibri" w:cs="Calibri" w:eastAsia="Calibri" w:hAnsi="Calibri"/>
          <w:b/>
          <w:bCs/>
          <w:color w:val="1F3A5F"/>
          <w:spacing w:val="30"/>
          <w:sz w:val="24"/>
          <w:szCs w:val="24"/>
        </w:rPr>
        <w:t xml:space="preserve">DEMONSTRATED EXPERIENCE</w:t>
      </w:r>
    </w:p>
    <w:p>
      <w:pPr>
        <w:pStyle w:val="ListParagraph"/>
        <w:numPr>
          <w:ilvl w:val="0"/>
          <w:numId w:val="2"/>
        </w:numPr>
        <w:spacing w:after="40"/>
      </w:pPr>
      <w:r>
        <w:rPr>
          <w:rFonts w:ascii="Calibri" w:cs="Calibri" w:eastAsia="Calibri" w:hAnsi="Calibri"/>
          <w:sz w:val="20"/>
          <w:szCs w:val="20"/>
        </w:rPr>
        <w:t xml:space="preserve">Front Desk Receptionist, Courtyard by Marriott — Tucson Estates, AZ (March 2024 – July 2025). Managed reservations, room assignments, and guest interactions in Opera PMS while coordinating room readiness across housekeeping and maintenance.</w:t>
      </w:r>
    </w:p>
    <w:p>
      <w:pPr>
        <w:pStyle w:val="ListParagraph"/>
        <w:numPr>
          <w:ilvl w:val="0"/>
          <w:numId w:val="2"/>
        </w:numPr>
        <w:spacing w:after="40"/>
      </w:pPr>
      <w:r>
        <w:rPr>
          <w:rFonts w:ascii="Calibri" w:cs="Calibri" w:eastAsia="Calibri" w:hAnsi="Calibri"/>
          <w:sz w:val="20"/>
          <w:szCs w:val="20"/>
        </w:rPr>
        <w:t xml:space="preserve">Sales Associate, Sam Levitz Furniture — Tucson, AZ (January 2023 – September 2023). Prepared sales contracts, coordinated delivery, and maintained current knowledge of pricing, promotions, and loss-prevention procedures.</w:t>
      </w:r>
    </w:p>
    <w:p>
      <w:pPr>
        <w:pStyle w:val="ListParagraph"/>
        <w:numPr>
          <w:ilvl w:val="0"/>
          <w:numId w:val="2"/>
        </w:numPr>
        <w:spacing w:after="40"/>
      </w:pPr>
      <w:r>
        <w:rPr>
          <w:rFonts w:ascii="Calibri" w:cs="Calibri" w:eastAsia="Calibri" w:hAnsi="Calibri"/>
          <w:sz w:val="20"/>
          <w:szCs w:val="20"/>
        </w:rPr>
        <w:t xml:space="preserve">Customer Service Representative, Afni — Tucson, AZ (June 2016 – May 2019). Handled multichannel customer inquiries in a structured contact-center environment with adherence to client scripting and compliance standards.</w:t>
      </w:r>
    </w:p>
    <w:p>
      <w:pPr>
        <w:pBdr>
          <w:bottom w:val="single" w:color="1F3A5F" w:sz="8" w:space="2"/>
        </w:pBdr>
        <w:spacing w:after="80" w:before="220"/>
      </w:pPr>
      <w:r>
        <w:rPr>
          <w:rFonts w:ascii="Calibri" w:cs="Calibri" w:eastAsia="Calibri" w:hAnsi="Calibri"/>
          <w:b/>
          <w:bCs/>
          <w:color w:val="1F3A5F"/>
          <w:spacing w:val="30"/>
          <w:sz w:val="24"/>
          <w:szCs w:val="24"/>
        </w:rPr>
        <w:t xml:space="preserve">DIFFERENTIATORS</w:t>
      </w:r>
    </w:p>
    <w:p>
      <w:pPr>
        <w:pStyle w:val="ListParagraph"/>
        <w:numPr>
          <w:ilvl w:val="0"/>
          <w:numId w:val="2"/>
        </w:numPr>
        <w:spacing w:after="40"/>
      </w:pPr>
      <w:r>
        <w:rPr>
          <w:rFonts w:ascii="Calibri" w:cs="Calibri" w:eastAsia="Calibri" w:hAnsi="Calibri"/>
          <w:sz w:val="20"/>
          <w:szCs w:val="20"/>
        </w:rPr>
        <w:t xml:space="preserve">Tucson, Arizona-based with availability to support southern Arizona federal and commercial sites without relocation.</w:t>
      </w:r>
    </w:p>
    <w:p>
      <w:pPr>
        <w:pStyle w:val="ListParagraph"/>
        <w:numPr>
          <w:ilvl w:val="0"/>
          <w:numId w:val="2"/>
        </w:numPr>
        <w:spacing w:after="40"/>
      </w:pPr>
      <w:r>
        <w:rPr>
          <w:rFonts w:ascii="Calibri" w:cs="Calibri" w:eastAsia="Calibri" w:hAnsi="Calibri"/>
          <w:sz w:val="20"/>
          <w:szCs w:val="20"/>
        </w:rPr>
        <w:t xml:space="preserve">Bench-ready for staff augmentation and short-cycle task order fulfillment.</w:t>
      </w:r>
    </w:p>
    <w:p>
      <w:pPr>
        <w:pStyle w:val="ListParagraph"/>
        <w:numPr>
          <w:ilvl w:val="0"/>
          <w:numId w:val="2"/>
        </w:numPr>
        <w:spacing w:after="40"/>
      </w:pPr>
      <w:r>
        <w:rPr>
          <w:rFonts w:ascii="Calibri" w:cs="Calibri" w:eastAsia="Calibri" w:hAnsi="Calibri"/>
          <w:sz w:val="20"/>
          <w:szCs w:val="20"/>
        </w:rPr>
        <w:t xml:space="preserve">Currently enrolled in Computer Engineering coursework, providing a defensible path from customer service into junior technical roles within the same engagement.</w:t>
      </w:r>
    </w:p>
    <w:p>
      <w:pPr>
        <w:pStyle w:val="ListParagraph"/>
        <w:numPr>
          <w:ilvl w:val="0"/>
          <w:numId w:val="2"/>
        </w:numPr>
        <w:spacing w:after="40"/>
      </w:pPr>
      <w:r>
        <w:rPr>
          <w:rFonts w:ascii="Calibri" w:cs="Calibri" w:eastAsia="Calibri" w:hAnsi="Calibri"/>
          <w:sz w:val="20"/>
          <w:szCs w:val="20"/>
        </w:rPr>
        <w:t xml:space="preserve">Operates under FCG governance, with onboarding, timekeeping, and compliance handled by the prime.</w:t>
      </w:r>
    </w:p>
    <w:p>
      <w:pPr>
        <w:pBdr>
          <w:bottom w:val="single" w:color="1F3A5F" w:sz="8" w:space="2"/>
        </w:pBdr>
        <w:spacing w:after="80" w:before="220"/>
      </w:pPr>
      <w:r>
        <w:rPr>
          <w:rFonts w:ascii="Calibri" w:cs="Calibri" w:eastAsia="Calibri" w:hAnsi="Calibri"/>
          <w:b/>
          <w:bCs/>
          <w:color w:val="1F3A5F"/>
          <w:spacing w:val="30"/>
          <w:sz w:val="24"/>
          <w:szCs w:val="24"/>
        </w:rPr>
        <w:t xml:space="preserve">ENGAGEMENT THROUGH THE FIRST CALL GROUP</w:t>
      </w:r>
    </w:p>
    <w:p>
      <w:pPr>
        <w:spacing w:after="100"/>
        <w:jc w:val="left"/>
      </w:pPr>
      <w:r>
        <w:rPr>
          <w:rFonts w:ascii="Calibri" w:cs="Calibri" w:eastAsia="Calibri" w:hAnsi="Calibri"/>
          <w:b w:val="false"/>
          <w:bCs w:val="false"/>
          <w:i w:val="false"/>
          <w:iCs w:val="false"/>
          <w:color w:val="000000"/>
          <w:sz w:val="20"/>
          <w:szCs w:val="20"/>
        </w:rPr>
        <w:t xml:space="preserve">Alana Hayes is offered as a contract resource under The First Call Group, Inc. FCG retains responsibility for contract administration, governance, timekeeping, security and background screening, training compliance, and quality oversight. Direct candidate contact should be coordinated through FCG.</w:t>
      </w:r>
    </w:p>
    <w:sectPr>
      <w:footerReference w:type="default" r:id="rId7"/>
      <w:pgSz w:w="12240" w:h="15840" w:orient="portrait"/>
      <w:pgMar w:top="9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3A5F" w:sz="8" w:space="2"/>
      </w:pBdr>
      <w:spacing w:after="20" w:before="80"/>
      <w:jc w:val="center"/>
    </w:pPr>
    <w:r>
      <w:rPr>
        <w:rFonts w:ascii="Calibri" w:cs="Calibri" w:eastAsia="Calibri" w:hAnsi="Calibri"/>
        <w:color w:val="555555"/>
        <w:sz w:val="14"/>
        <w:szCs w:val="14"/>
      </w:rPr>
      <w:t xml:space="preserve">The First Call Group, Inc.  •  Tucson, AZ  •  thefirstcallgroup.com  •  jason.agee@thefirstcallgroup.com</w:t>
    </w:r>
  </w:p>
  <w:p>
    <w:pPr>
      <w:spacing w:after="0"/>
      <w:jc w:val="center"/>
    </w:pPr>
    <w:r>
      <w:rPr>
        <w:rFonts w:ascii="Calibri" w:cs="Calibri" w:eastAsia="Calibri" w:hAnsi="Calibri"/>
        <w:i/>
        <w:iCs/>
        <w:color w:val="555555"/>
        <w:sz w:val="12"/>
        <w:szCs w:val="12"/>
      </w:rPr>
      <w:t xml:space="preserve">[UEI: insert]   [CAGE: insert]   •   Small Business • [Veteran-Owned / SDVOSB pending] • [HUBZone pending] • UCP-eligible (AZ)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FCG Capability Statement — Alana Hayes</dc:title>
  <dc:creator>The First Call Group, Inc.</dc:creator>
  <cp:lastModifiedBy>Un-named</cp:lastModifiedBy>
  <cp:revision>1</cp:revision>
  <dcterms:created xsi:type="dcterms:W3CDTF">2026-05-16T16:22:17.438Z</dcterms:created>
  <dcterms:modified xsi:type="dcterms:W3CDTF">2026-05-16T16:22:17.438Z</dcterms:modified>
</cp:coreProperties>
</file>

<file path=docProps/custom.xml><?xml version="1.0" encoding="utf-8"?>
<Properties xmlns="http://schemas.openxmlformats.org/officeDocument/2006/custom-properties" xmlns:vt="http://schemas.openxmlformats.org/officeDocument/2006/docPropsVTypes"/>
</file>